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F" w:rsidRDefault="00D338C3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D338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6pt;margin-top:20.5pt;width:212.55pt;height:59.3pt;z-index:251660800" strokecolor="white">
            <v:textbox>
              <w:txbxContent>
                <w:p w:rsidR="0022184F" w:rsidRPr="00F8067C" w:rsidRDefault="002218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Руководителям образовательных организаций</w:t>
                  </w:r>
                </w:p>
              </w:txbxContent>
            </v:textbox>
          </v:shape>
        </w:pict>
      </w:r>
      <w:r w:rsidRPr="00D338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4.45pt;margin-top:8.5pt;width:0;height:12pt;z-index:251659776" o:connectortype="straight"/>
        </w:pict>
      </w:r>
      <w:r w:rsidRPr="00D338C3">
        <w:rPr>
          <w:noProof/>
        </w:rPr>
        <w:pict>
          <v:shape id="_x0000_s1028" type="#_x0000_t32" style="position:absolute;left:0;text-align:left;margin-left:484.15pt;margin-top:8.5pt;width:10.3pt;height:0;z-index:251658752" o:connectortype="straight"/>
        </w:pict>
      </w:r>
      <w:r w:rsidRPr="00D338C3">
        <w:rPr>
          <w:noProof/>
        </w:rPr>
        <w:pict>
          <v:shape id="_x0000_s1029" type="#_x0000_t32" style="position:absolute;left:0;text-align:left;margin-left:303.3pt;margin-top:8.5pt;width:0;height:12pt;z-index:251657728" o:connectortype="straight"/>
        </w:pict>
      </w:r>
      <w:r w:rsidRPr="00D338C3">
        <w:rPr>
          <w:noProof/>
        </w:rPr>
        <w:pict>
          <v:shape id="_x0000_s1030" type="#_x0000_t32" style="position:absolute;left:0;text-align:left;margin-left:303.3pt;margin-top:8.5pt;width:10.3pt;height:0;z-index:251656704" o:connectortype="straight"/>
        </w:pict>
      </w:r>
      <w:r w:rsidR="0022184F">
        <w:rPr>
          <w:rFonts w:ascii="Times New Roman" w:hAnsi="Times New Roman" w:cs="Times New Roman"/>
          <w:sz w:val="24"/>
          <w:szCs w:val="24"/>
          <w:u w:val="single"/>
        </w:rPr>
        <w:t>08.02.19__________</w:t>
      </w:r>
      <w:r w:rsidR="0022184F">
        <w:rPr>
          <w:rFonts w:ascii="Times New Roman" w:hAnsi="Times New Roman" w:cs="Times New Roman"/>
          <w:sz w:val="24"/>
          <w:szCs w:val="24"/>
        </w:rPr>
        <w:t xml:space="preserve"> № </w:t>
      </w:r>
      <w:r w:rsidR="0022184F">
        <w:rPr>
          <w:rFonts w:ascii="Times New Roman" w:hAnsi="Times New Roman" w:cs="Times New Roman"/>
          <w:sz w:val="24"/>
          <w:szCs w:val="24"/>
          <w:u w:val="single"/>
        </w:rPr>
        <w:t>____243_____________</w:t>
      </w:r>
      <w:r w:rsidR="001E57A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3822700</wp:posOffset>
            </wp:positionH>
            <wp:positionV relativeFrom="paragraph">
              <wp:posOffset>736600</wp:posOffset>
            </wp:positionV>
            <wp:extent cx="3035300" cy="3810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84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22184F" w:rsidRDefault="0022184F">
      <w:pPr>
        <w:pStyle w:val="normal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№ ____________ от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1E57A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63500</wp:posOffset>
            </wp:positionH>
            <wp:positionV relativeFrom="paragraph">
              <wp:posOffset>241300</wp:posOffset>
            </wp:positionV>
            <wp:extent cx="2540000" cy="25400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84F" w:rsidRDefault="0022184F" w:rsidP="00A351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районного этапа </w:t>
      </w:r>
    </w:p>
    <w:p w:rsidR="0022184F" w:rsidRDefault="0022184F" w:rsidP="00FA17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смотра-конкурса</w:t>
      </w: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чтецов «Вдохновение»</w:t>
      </w: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 w:rsidP="00204F2F">
      <w:pPr>
        <w:pStyle w:val="normal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C14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1A4C14">
        <w:rPr>
          <w:rFonts w:ascii="Times New Roman" w:hAnsi="Times New Roman" w:cs="Times New Roman"/>
          <w:sz w:val="28"/>
          <w:szCs w:val="28"/>
        </w:rPr>
        <w:t>работы управления общего образования администрации Автозаводского района города Нижнего Новг</w:t>
      </w:r>
      <w:r>
        <w:rPr>
          <w:rFonts w:ascii="Times New Roman" w:hAnsi="Times New Roman" w:cs="Times New Roman"/>
          <w:sz w:val="28"/>
          <w:szCs w:val="28"/>
        </w:rPr>
        <w:t>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2018-2019 учебный год 7 февраля</w:t>
      </w:r>
      <w:r w:rsidRPr="001A4C1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4C1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прошёл финал районного этапа городского смотра-конкурса чтецов «Вдохновение» (далее Смотр-конкурс).</w:t>
      </w:r>
    </w:p>
    <w:p w:rsidR="0022184F" w:rsidRDefault="0022184F" w:rsidP="00023C9E">
      <w:pPr>
        <w:pStyle w:val="normal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Смотре-конкурсе приняли участие 249 учащихся из 35 </w:t>
      </w:r>
      <w:r w:rsidRPr="001A4C1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A4C14">
        <w:rPr>
          <w:rFonts w:ascii="Times New Roman" w:hAnsi="Times New Roman" w:cs="Times New Roman"/>
          <w:sz w:val="28"/>
          <w:szCs w:val="28"/>
        </w:rPr>
        <w:t xml:space="preserve"> Автозаводского района:</w:t>
      </w:r>
      <w:r>
        <w:rPr>
          <w:rFonts w:ascii="Times New Roman" w:hAnsi="Times New Roman" w:cs="Times New Roman"/>
          <w:sz w:val="28"/>
          <w:szCs w:val="28"/>
        </w:rPr>
        <w:t xml:space="preserve"> 5, 6, 10, 12, 15, 20, 36, 37, 43, 58, 59, 63, 105, 111, 114, 119, 124, 125, 126, 127, 129, 130, 133, 136, 137, 142, 144, 145, 161, 165, 169, 170, 171,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«Молодёжный», </w:t>
      </w:r>
      <w:r w:rsidRPr="001A4C14">
        <w:rPr>
          <w:rFonts w:ascii="Times New Roman" w:hAnsi="Times New Roman" w:cs="Times New Roman"/>
          <w:sz w:val="28"/>
          <w:szCs w:val="28"/>
        </w:rPr>
        <w:t>МБУ ДО «ЦДТ Автозаво</w:t>
      </w:r>
      <w:r>
        <w:rPr>
          <w:rFonts w:ascii="Times New Roman" w:hAnsi="Times New Roman" w:cs="Times New Roman"/>
          <w:sz w:val="28"/>
          <w:szCs w:val="28"/>
        </w:rPr>
        <w:t>дского района».</w:t>
      </w:r>
      <w:proofErr w:type="gramEnd"/>
    </w:p>
    <w:p w:rsidR="0022184F" w:rsidRPr="001A4C14" w:rsidRDefault="0022184F" w:rsidP="00023C9E">
      <w:pPr>
        <w:pStyle w:val="normal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Pr="001A4C14" w:rsidRDefault="0022184F" w:rsidP="00204F2F">
      <w:pPr>
        <w:pStyle w:val="normal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Смотра-к</w:t>
      </w:r>
      <w:r w:rsidRPr="001A4C14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694"/>
        <w:gridCol w:w="3969"/>
        <w:gridCol w:w="2551"/>
      </w:tblGrid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участника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педагога</w:t>
            </w:r>
          </w:p>
        </w:tc>
      </w:tr>
      <w:tr w:rsidR="0022184F" w:rsidRPr="001A4C14">
        <w:trPr>
          <w:trHeight w:val="291"/>
        </w:trPr>
        <w:tc>
          <w:tcPr>
            <w:tcW w:w="10456" w:type="dxa"/>
            <w:gridSpan w:val="4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 1 -  4 класс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Гран-при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Князев Илья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133»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Сетяева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Филькина Елизавета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МБУ ДО «ЦДТ Автозаводского района» детский клуб «Юный автозаводец»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Куликова Е.Н.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Белобородова Ксения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Власова В.В.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Лезина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Власова В.В.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Тимофеев Максим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Власова В.В.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Шабанова София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6»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Усенкова Н.И.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Соковиков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«Молодёжный»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Мартьянова В.В.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Баранцов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МБУ ДО «ЦДТ Автозаводского района» детский клуб «Белая ладья»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Матвеева Екатерина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Власова В.В.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Галкина Александра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«Лицей № 165 имени 65-летия ГАЗ»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Рябов Андрей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«Лицей № 165 имени 65-летия ГАЗ»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Смирнова Ю.Н.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Панфилов Даниил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 130»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Шайхулина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«ЦДТ Автозаводского района» </w:t>
            </w:r>
            <w:r w:rsidRPr="006B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клуб «Белая ладья»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Шорина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Трофимов Андрей 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МАОУ «Школа № 161»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Кротова Л.П.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Тильк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Власова В.В.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Марголин Даниил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5»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Курочкина Р.Х.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Илько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«Молодёжный»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Мартьянова В.В.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Филипчиков Никита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МКОУ «Школа-интернат № 10»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Рогова Э.М.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Виклюк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37»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Садекова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Онучина Злата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Власова В.В.</w:t>
            </w:r>
          </w:p>
        </w:tc>
      </w:tr>
      <w:tr w:rsidR="0022184F" w:rsidRPr="001A4C14">
        <w:tc>
          <w:tcPr>
            <w:tcW w:w="10456" w:type="dxa"/>
            <w:gridSpan w:val="4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 5 - 8 класс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Гран-при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Бушмакин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105»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Матросова И.А.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145»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Власова В.В.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145»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Власова В.В.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Лукашина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МБУ ДО «ЦДТ Автозаводского района» детский клуб «</w:t>
            </w: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Дружаевские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встречи»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Федосеева О.Л.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Владимиров Пётр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«Гимназия № 136»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Хохрякова Г.А.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Козлов Сергей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130»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Белова А.А.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Дормидонтов Захар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МАОУ «Лицей № 36»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Бородина В.В.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Денежкина Дарья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«Лицей № 165 имени 65-летия ГАЗ»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Эйзен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Воробьёва Валерия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«Лицей № 165 имени 65-летия ГАЗ»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Спасская К.С.</w:t>
            </w:r>
          </w:p>
        </w:tc>
      </w:tr>
      <w:tr w:rsidR="0022184F" w:rsidRPr="001A4C14">
        <w:tc>
          <w:tcPr>
            <w:tcW w:w="10456" w:type="dxa"/>
            <w:gridSpan w:val="4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 9 – 11 класс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127»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Осипова Е.А.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Колбасов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МАОУ «Школа № 58»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Каманина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Масленникова Алина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20»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Болонкина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Гвоздевская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МАОУ «Школа № 58»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Каманина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Лукашина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«Лицей № 165 имени 65-летия ГАЗ»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Тюина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Маслова Ева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37»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Родионова О.Е.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Тимофей 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«Лицей № 165 имени 65-летия ГАЗ»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Ретина Александра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119»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Фильнева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Ярков Алексей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МБУ ДО «ЦДТ Автозаводского района» детский клуб «Заря»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Куликова Е.Н.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Салеев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МАОУ «Школа № 58»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Каманина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Легошина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63 с углубленным изучением отдельных предметов»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Казачишина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Самарина Анастасия</w:t>
            </w:r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37»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22184F" w:rsidRPr="001A4C14">
        <w:tc>
          <w:tcPr>
            <w:tcW w:w="1242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969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МБОУ «Школа № 6»</w:t>
            </w:r>
          </w:p>
        </w:tc>
        <w:tc>
          <w:tcPr>
            <w:tcW w:w="2551" w:type="dxa"/>
          </w:tcPr>
          <w:p w:rsidR="0022184F" w:rsidRPr="006B4672" w:rsidRDefault="0022184F" w:rsidP="006B467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>Сентябрева</w:t>
            </w:r>
            <w:proofErr w:type="spellEnd"/>
            <w:r w:rsidRPr="006B467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22184F" w:rsidRPr="001A4C14" w:rsidRDefault="0022184F" w:rsidP="00CD22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Pr="001A4C14" w:rsidRDefault="0022184F" w:rsidP="00F8067C">
      <w:pPr>
        <w:pStyle w:val="normal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C1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1A4C1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1A4C14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22184F" w:rsidRDefault="0022184F" w:rsidP="00023C9E">
      <w:pPr>
        <w:pStyle w:val="normal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C14">
        <w:rPr>
          <w:rFonts w:ascii="Times New Roman" w:hAnsi="Times New Roman" w:cs="Times New Roman"/>
          <w:sz w:val="28"/>
          <w:szCs w:val="28"/>
        </w:rPr>
        <w:t>Руководителям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 №№  5 (И.А.Сенотрусова), 6 (С.В.Миронов), 10 (Е.Г.Матюшина), 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36 (Л.С.Авербух), 37 (А.В.Власова), 58 (Е.А.Деньгина), 63 (Н.В.Кузнецова), 105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И.Н.Мулянова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119 (Г.Е.Левина), 127 (Н.В. Крюкова), 130 (Р.П.Киреева), 133 (М.В. Косарева), 136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Н.С.Лежнина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145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Е.Е.Рожнова), 161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Т.Г.Конашева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165 (Н.В.Созинова),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«Молодёжный» (Т.А.Боброва), </w:t>
      </w:r>
      <w:r w:rsidRPr="001A4C14">
        <w:rPr>
          <w:rFonts w:ascii="Times New Roman" w:hAnsi="Times New Roman" w:cs="Times New Roman"/>
          <w:sz w:val="28"/>
          <w:szCs w:val="28"/>
        </w:rPr>
        <w:t xml:space="preserve">МБУ ДО «ЦДТ Автозаводского района» </w:t>
      </w:r>
      <w:r w:rsidR="00AD3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(А.И. Обухова)</w:t>
      </w:r>
      <w:r w:rsidRPr="001A4C14">
        <w:rPr>
          <w:rFonts w:ascii="Times New Roman" w:hAnsi="Times New Roman" w:cs="Times New Roman"/>
          <w:sz w:val="28"/>
          <w:szCs w:val="28"/>
        </w:rPr>
        <w:t xml:space="preserve"> объявить благодарность педагогическим работникам, подготовившим победителей и призеров, изыскать возможность их поощрения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84F" w:rsidRDefault="0022184F" w:rsidP="00023C9E">
      <w:pPr>
        <w:pStyle w:val="normal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Pr="001A4C14" w:rsidRDefault="0022184F" w:rsidP="00023C9E">
      <w:pPr>
        <w:pStyle w:val="normal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Pr="001A4C14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14">
        <w:rPr>
          <w:rFonts w:ascii="Times New Roman" w:hAnsi="Times New Roman" w:cs="Times New Roman"/>
          <w:sz w:val="28"/>
          <w:szCs w:val="28"/>
        </w:rPr>
        <w:t xml:space="preserve">Начальник управления  </w:t>
      </w: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1A4C14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Н.Ю</w:t>
      </w:r>
      <w:r w:rsidRPr="001A4C14">
        <w:rPr>
          <w:rFonts w:ascii="Times New Roman" w:hAnsi="Times New Roman" w:cs="Times New Roman"/>
          <w:sz w:val="28"/>
          <w:szCs w:val="28"/>
        </w:rPr>
        <w:t>. Кулагина</w:t>
      </w: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4F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Листвина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22184F" w:rsidRPr="00053796" w:rsidRDefault="0022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295 15 95</w:t>
      </w:r>
    </w:p>
    <w:sectPr w:rsidR="0022184F" w:rsidRPr="00053796" w:rsidSect="0034757D">
      <w:pgSz w:w="11906" w:h="16838"/>
      <w:pgMar w:top="567" w:right="567" w:bottom="567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4757D"/>
    <w:rsid w:val="000068C0"/>
    <w:rsid w:val="00023C9E"/>
    <w:rsid w:val="00053796"/>
    <w:rsid w:val="00056D4C"/>
    <w:rsid w:val="00084698"/>
    <w:rsid w:val="000A23BC"/>
    <w:rsid w:val="00157095"/>
    <w:rsid w:val="001777DE"/>
    <w:rsid w:val="00180368"/>
    <w:rsid w:val="001A4C14"/>
    <w:rsid w:val="001E57A5"/>
    <w:rsid w:val="00204F2F"/>
    <w:rsid w:val="0022184F"/>
    <w:rsid w:val="00241551"/>
    <w:rsid w:val="002A3D6F"/>
    <w:rsid w:val="002B01E1"/>
    <w:rsid w:val="0034757D"/>
    <w:rsid w:val="003D13DD"/>
    <w:rsid w:val="004C0F6D"/>
    <w:rsid w:val="00590D87"/>
    <w:rsid w:val="00593FE1"/>
    <w:rsid w:val="005B6057"/>
    <w:rsid w:val="00696278"/>
    <w:rsid w:val="00696AB9"/>
    <w:rsid w:val="006B4672"/>
    <w:rsid w:val="00747FAA"/>
    <w:rsid w:val="00794641"/>
    <w:rsid w:val="007D0211"/>
    <w:rsid w:val="0080549C"/>
    <w:rsid w:val="00821F9A"/>
    <w:rsid w:val="00950ECF"/>
    <w:rsid w:val="00972417"/>
    <w:rsid w:val="00A35196"/>
    <w:rsid w:val="00A60FFD"/>
    <w:rsid w:val="00AB3113"/>
    <w:rsid w:val="00AC63C0"/>
    <w:rsid w:val="00AD3CEC"/>
    <w:rsid w:val="00B575FE"/>
    <w:rsid w:val="00B73712"/>
    <w:rsid w:val="00BC5CD5"/>
    <w:rsid w:val="00BF5C26"/>
    <w:rsid w:val="00C22400"/>
    <w:rsid w:val="00C30E6D"/>
    <w:rsid w:val="00C33021"/>
    <w:rsid w:val="00C510E9"/>
    <w:rsid w:val="00C85870"/>
    <w:rsid w:val="00CD2248"/>
    <w:rsid w:val="00D338C3"/>
    <w:rsid w:val="00D41E95"/>
    <w:rsid w:val="00E7415E"/>
    <w:rsid w:val="00ED12B6"/>
    <w:rsid w:val="00EF3246"/>
    <w:rsid w:val="00EF37AB"/>
    <w:rsid w:val="00F8067C"/>
    <w:rsid w:val="00F92BA9"/>
    <w:rsid w:val="00FA17C2"/>
    <w:rsid w:val="00FC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17"/>
    <w:pPr>
      <w:spacing w:after="200" w:line="276" w:lineRule="auto"/>
    </w:pPr>
    <w:rPr>
      <w:color w:val="000000"/>
    </w:rPr>
  </w:style>
  <w:style w:type="paragraph" w:styleId="1">
    <w:name w:val="heading 1"/>
    <w:basedOn w:val="normal"/>
    <w:next w:val="normal"/>
    <w:link w:val="10"/>
    <w:uiPriority w:val="99"/>
    <w:qFormat/>
    <w:rsid w:val="0034757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34757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34757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34757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34757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"/>
    <w:next w:val="normal"/>
    <w:link w:val="60"/>
    <w:uiPriority w:val="99"/>
    <w:qFormat/>
    <w:rsid w:val="0034757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A7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2A7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2A7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2A7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2A7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2A7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">
    <w:name w:val="normal"/>
    <w:uiPriority w:val="99"/>
    <w:rsid w:val="0034757D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34757D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34757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292A7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34757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292A7C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3475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8">
    <w:name w:val="Table Grid"/>
    <w:basedOn w:val="a1"/>
    <w:uiPriority w:val="99"/>
    <w:rsid w:val="004C0F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8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2019-02-08T14:16:00Z</dcterms:created>
  <dcterms:modified xsi:type="dcterms:W3CDTF">2019-02-08T14:17:00Z</dcterms:modified>
</cp:coreProperties>
</file>